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18648C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4E0E5F" w:rsidRPr="004E0E5F">
        <w:rPr>
          <w:bCs/>
          <w:noProof w:val="0"/>
          <w:sz w:val="24"/>
          <w:szCs w:val="24"/>
        </w:rPr>
        <w:t>R2-2202393</w:t>
      </w:r>
    </w:p>
    <w:p w14:paraId="11776FA6" w14:textId="25BC539D" w:rsidR="00A209D6" w:rsidRPr="00465587" w:rsidRDefault="003E339D" w:rsidP="00A209D6">
      <w:pPr>
        <w:pStyle w:val="Header"/>
        <w:tabs>
          <w:tab w:val="right" w:pos="9639"/>
        </w:tabs>
        <w:rPr>
          <w:rFonts w:eastAsia="SimSun"/>
          <w:bCs/>
          <w:sz w:val="24"/>
          <w:szCs w:val="24"/>
          <w:lang w:eastAsia="zh-CN"/>
        </w:rPr>
      </w:pPr>
      <w:r>
        <w:rPr>
          <w:rFonts w:eastAsia="SimSun"/>
          <w:bCs/>
          <w:sz w:val="24"/>
          <w:szCs w:val="24"/>
          <w:lang w:eastAsia="zh-CN"/>
        </w:rPr>
        <w:t>On</w:t>
      </w:r>
      <w:r w:rsidR="00BF59AB">
        <w:rPr>
          <w:rFonts w:eastAsia="SimSun"/>
          <w:bCs/>
          <w:sz w:val="24"/>
          <w:szCs w:val="24"/>
          <w:lang w:eastAsia="zh-CN"/>
        </w:rPr>
        <w:t>l</w:t>
      </w:r>
      <w:r>
        <w:rPr>
          <w:rFonts w:eastAsia="SimSun"/>
          <w:bCs/>
          <w:sz w:val="24"/>
          <w:szCs w:val="24"/>
          <w:lang w:eastAsia="zh-CN"/>
        </w:rPr>
        <w:t>ine</w:t>
      </w:r>
      <w:r w:rsidR="00A36F5F" w:rsidRPr="00A36F5F">
        <w:rPr>
          <w:rFonts w:eastAsia="SimSun"/>
          <w:bCs/>
          <w:sz w:val="24"/>
          <w:szCs w:val="24"/>
          <w:lang w:eastAsia="zh-CN"/>
        </w:rPr>
        <w:t xml:space="preserve">, </w:t>
      </w:r>
      <w:r w:rsidR="00030599">
        <w:rPr>
          <w:rFonts w:eastAsia="SimSun"/>
          <w:bCs/>
          <w:sz w:val="24"/>
          <w:szCs w:val="24"/>
          <w:lang w:eastAsia="zh-CN"/>
        </w:rPr>
        <w:t>21</w:t>
      </w:r>
      <w:r w:rsidR="00A36F5F" w:rsidRPr="00A36F5F">
        <w:rPr>
          <w:rFonts w:eastAsia="SimSun"/>
          <w:bCs/>
          <w:sz w:val="24"/>
          <w:szCs w:val="24"/>
          <w:lang w:eastAsia="zh-CN"/>
        </w:rPr>
        <w:t xml:space="preserve"> </w:t>
      </w:r>
      <w:r w:rsidR="00030599">
        <w:rPr>
          <w:rFonts w:eastAsia="SimSun"/>
          <w:bCs/>
          <w:sz w:val="24"/>
          <w:szCs w:val="24"/>
          <w:lang w:eastAsia="zh-CN"/>
        </w:rPr>
        <w:t>February</w:t>
      </w:r>
      <w:r w:rsidR="00A36F5F" w:rsidRPr="00A36F5F">
        <w:rPr>
          <w:rFonts w:eastAsia="SimSun"/>
          <w:bCs/>
          <w:sz w:val="24"/>
          <w:szCs w:val="24"/>
          <w:lang w:eastAsia="zh-CN"/>
        </w:rPr>
        <w:t xml:space="preserve"> </w:t>
      </w:r>
      <w:r w:rsidR="00030599">
        <w:rPr>
          <w:rFonts w:eastAsia="SimSun"/>
          <w:bCs/>
          <w:sz w:val="24"/>
          <w:szCs w:val="24"/>
          <w:lang w:eastAsia="zh-CN"/>
        </w:rPr>
        <w:t xml:space="preserve">– 03 March </w:t>
      </w:r>
      <w:r w:rsidR="00A36F5F"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979B96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339D">
        <w:rPr>
          <w:rFonts w:cs="Arial"/>
          <w:b/>
          <w:bCs/>
          <w:sz w:val="24"/>
          <w:lang w:eastAsia="ja-JP"/>
        </w:rPr>
        <w:t>5.4.1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5C7593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E339D" w:rsidRPr="003E339D">
        <w:rPr>
          <w:rFonts w:ascii="Arial" w:hAnsi="Arial" w:cs="Arial"/>
          <w:b/>
          <w:bCs/>
          <w:sz w:val="24"/>
        </w:rPr>
        <w:t>Clarification on per UE</w:t>
      </w:r>
      <w:r w:rsidR="003E339D">
        <w:rPr>
          <w:rFonts w:ascii="Arial" w:hAnsi="Arial" w:cs="Arial"/>
          <w:b/>
          <w:bCs/>
          <w:sz w:val="24"/>
        </w:rPr>
        <w:t xml:space="preserve"> </w:t>
      </w:r>
      <w:r w:rsidR="003E339D" w:rsidRPr="003E339D">
        <w:rPr>
          <w:rFonts w:ascii="Arial" w:hAnsi="Arial" w:cs="Arial"/>
          <w:b/>
          <w:bCs/>
          <w:sz w:val="24"/>
        </w:rPr>
        <w:t>per FR gap setup and release inconsistency</w:t>
      </w:r>
    </w:p>
    <w:p w14:paraId="1F147C23" w14:textId="2CB2E30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E339D" w:rsidRPr="003E339D">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A6AC7C3" w:rsidR="007F2E08" w:rsidRDefault="001C63AE" w:rsidP="00A209D6">
      <w:r>
        <w:t>In this contribution we seek a clarification regarding the possible simultaneous configuration of per UE and per FR gaps.</w:t>
      </w:r>
    </w:p>
    <w:p w14:paraId="4F547731" w14:textId="508C7444" w:rsidR="00A209D6" w:rsidRDefault="00A209D6" w:rsidP="00B7538C">
      <w:pPr>
        <w:pStyle w:val="Heading1"/>
      </w:pPr>
      <w:r w:rsidRPr="006E13D1">
        <w:t>2</w:t>
      </w:r>
      <w:r w:rsidRPr="006E13D1">
        <w:tab/>
      </w:r>
      <w:r w:rsidR="001C63AE">
        <w:t>Background</w:t>
      </w:r>
    </w:p>
    <w:p w14:paraId="18EB2107" w14:textId="77777777" w:rsidR="001C63AE" w:rsidRPr="001C63AE" w:rsidRDefault="001C63AE" w:rsidP="001C63A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0" w:name="_Toc60776876"/>
      <w:bookmarkStart w:id="1" w:name="_Toc90650748"/>
      <w:bookmarkStart w:id="2" w:name="_Hlk95674199"/>
      <w:r w:rsidRPr="001C63AE">
        <w:rPr>
          <w:rFonts w:ascii="Arial" w:hAnsi="Arial"/>
          <w:sz w:val="24"/>
          <w:lang w:eastAsia="ja-JP"/>
        </w:rPr>
        <w:t>5.5.2.9</w:t>
      </w:r>
      <w:bookmarkEnd w:id="2"/>
      <w:r w:rsidRPr="001C63AE">
        <w:rPr>
          <w:rFonts w:ascii="Arial" w:hAnsi="Arial"/>
          <w:sz w:val="24"/>
          <w:lang w:eastAsia="ja-JP"/>
        </w:rPr>
        <w:tab/>
        <w:t>Measurement gap configuration</w:t>
      </w:r>
      <w:bookmarkEnd w:id="0"/>
      <w:bookmarkEnd w:id="1"/>
    </w:p>
    <w:p w14:paraId="0F5EB980" w14:textId="77777777" w:rsidR="001C63AE" w:rsidRPr="001C63AE" w:rsidRDefault="001C63AE" w:rsidP="001C63AE">
      <w:pPr>
        <w:overflowPunct w:val="0"/>
        <w:autoSpaceDE w:val="0"/>
        <w:autoSpaceDN w:val="0"/>
        <w:adjustRightInd w:val="0"/>
        <w:textAlignment w:val="baseline"/>
        <w:rPr>
          <w:lang w:eastAsia="ja-JP"/>
        </w:rPr>
      </w:pPr>
      <w:r w:rsidRPr="001C63AE">
        <w:rPr>
          <w:lang w:eastAsia="ja-JP"/>
        </w:rPr>
        <w:t>The UE shall:</w:t>
      </w:r>
    </w:p>
    <w:p w14:paraId="3FFF2091" w14:textId="77777777" w:rsidR="001C63AE" w:rsidRPr="001C63AE" w:rsidRDefault="001C63AE" w:rsidP="001C63AE">
      <w:pPr>
        <w:overflowPunct w:val="0"/>
        <w:autoSpaceDE w:val="0"/>
        <w:autoSpaceDN w:val="0"/>
        <w:adjustRightInd w:val="0"/>
        <w:ind w:left="568" w:hanging="284"/>
        <w:textAlignment w:val="baseline"/>
        <w:rPr>
          <w:lang w:eastAsia="ja-JP"/>
        </w:rPr>
      </w:pPr>
      <w:r w:rsidRPr="001C63AE">
        <w:rPr>
          <w:highlight w:val="cyan"/>
          <w:lang w:eastAsia="ja-JP"/>
        </w:rPr>
        <w:t>1&gt;</w:t>
      </w:r>
      <w:r w:rsidRPr="001C63AE">
        <w:rPr>
          <w:highlight w:val="cyan"/>
          <w:lang w:eastAsia="ja-JP"/>
        </w:rPr>
        <w:tab/>
        <w:t xml:space="preserve">if </w:t>
      </w:r>
      <w:r w:rsidRPr="001C63AE">
        <w:rPr>
          <w:i/>
          <w:highlight w:val="cyan"/>
          <w:lang w:eastAsia="ja-JP"/>
        </w:rPr>
        <w:t>gapFR1</w:t>
      </w:r>
      <w:r w:rsidRPr="001C63AE">
        <w:rPr>
          <w:highlight w:val="cyan"/>
          <w:lang w:eastAsia="ja-JP"/>
        </w:rPr>
        <w:t xml:space="preserve"> is set to </w:t>
      </w:r>
      <w:r w:rsidRPr="001C63AE">
        <w:rPr>
          <w:i/>
          <w:highlight w:val="cyan"/>
          <w:lang w:eastAsia="ja-JP"/>
        </w:rPr>
        <w:t>setup</w:t>
      </w:r>
      <w:r w:rsidRPr="001C63AE">
        <w:rPr>
          <w:highlight w:val="cyan"/>
          <w:lang w:eastAsia="ja-JP"/>
        </w:rPr>
        <w:t>:</w:t>
      </w:r>
    </w:p>
    <w:p w14:paraId="399135F0"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if an FR1 measurement gap configuration is already setup, release the FR1 measurement gap configuration;</w:t>
      </w:r>
    </w:p>
    <w:p w14:paraId="12CF1B2C"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 xml:space="preserve">setup the FR1 measurement gap configuration indicated by the </w:t>
      </w:r>
      <w:r w:rsidRPr="001C63AE">
        <w:rPr>
          <w:i/>
          <w:lang w:eastAsia="ja-JP"/>
        </w:rPr>
        <w:t>measGapConfig</w:t>
      </w:r>
      <w:r w:rsidRPr="001C63AE">
        <w:rPr>
          <w:lang w:eastAsia="ja-JP"/>
        </w:rPr>
        <w:t xml:space="preserve"> in accordance with the received </w:t>
      </w:r>
      <w:r w:rsidRPr="001C63AE">
        <w:rPr>
          <w:i/>
          <w:lang w:eastAsia="ja-JP"/>
        </w:rPr>
        <w:t>gapOffset</w:t>
      </w:r>
      <w:r w:rsidRPr="001C63AE">
        <w:rPr>
          <w:lang w:eastAsia="ja-JP"/>
        </w:rPr>
        <w:t>, i.e., the first subframe of each gap occurs at an SFN and subframe meeting the following condition:</w:t>
      </w:r>
    </w:p>
    <w:p w14:paraId="2E521870"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SFN mod </w:t>
      </w:r>
      <w:r w:rsidRPr="001C63AE">
        <w:rPr>
          <w:i/>
          <w:lang w:eastAsia="ja-JP"/>
        </w:rPr>
        <w:t>T</w:t>
      </w:r>
      <w:r w:rsidRPr="001C63AE">
        <w:rPr>
          <w:lang w:eastAsia="ja-JP"/>
        </w:rPr>
        <w:t xml:space="preserve"> = FLOOR(</w:t>
      </w:r>
      <w:r w:rsidRPr="001C63AE">
        <w:rPr>
          <w:i/>
          <w:lang w:eastAsia="ja-JP"/>
        </w:rPr>
        <w:t>gapOffset</w:t>
      </w:r>
      <w:r w:rsidRPr="001C63AE">
        <w:rPr>
          <w:lang w:eastAsia="ja-JP"/>
        </w:rPr>
        <w:t>/10);</w:t>
      </w:r>
    </w:p>
    <w:p w14:paraId="1E805608"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subframe = </w:t>
      </w:r>
      <w:r w:rsidRPr="001C63AE">
        <w:rPr>
          <w:i/>
          <w:lang w:eastAsia="ja-JP"/>
        </w:rPr>
        <w:t>gapOffset</w:t>
      </w:r>
      <w:r w:rsidRPr="001C63AE">
        <w:rPr>
          <w:lang w:eastAsia="ja-JP"/>
        </w:rPr>
        <w:t xml:space="preserve"> mod 10;</w:t>
      </w:r>
    </w:p>
    <w:p w14:paraId="3C71467A"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with </w:t>
      </w:r>
      <w:r w:rsidRPr="001C63AE">
        <w:rPr>
          <w:i/>
          <w:lang w:eastAsia="ja-JP"/>
        </w:rPr>
        <w:t>T</w:t>
      </w:r>
      <w:r w:rsidRPr="001C63AE">
        <w:rPr>
          <w:lang w:eastAsia="ja-JP"/>
        </w:rPr>
        <w:t xml:space="preserve"> = MGRP/10 as defined in TS 38.133 [14];</w:t>
      </w:r>
    </w:p>
    <w:p w14:paraId="60A97A6E"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 xml:space="preserve">apply the specified timing advance </w:t>
      </w:r>
      <w:r w:rsidRPr="001C63AE">
        <w:rPr>
          <w:i/>
          <w:lang w:eastAsia="ja-JP"/>
        </w:rPr>
        <w:t>mgta</w:t>
      </w:r>
      <w:r w:rsidRPr="001C63AE">
        <w:rPr>
          <w:lang w:eastAsia="ja-JP"/>
        </w:rPr>
        <w:t xml:space="preserve"> to the gap occurrences calculated above (i.e. the UE starts the measurement </w:t>
      </w:r>
      <w:r w:rsidRPr="001C63AE">
        <w:rPr>
          <w:i/>
          <w:lang w:eastAsia="ja-JP"/>
        </w:rPr>
        <w:t>mgta</w:t>
      </w:r>
      <w:r w:rsidRPr="001C63AE">
        <w:rPr>
          <w:lang w:eastAsia="ja-JP"/>
        </w:rPr>
        <w:t xml:space="preserve"> ms before the gap subframe occurrences);</w:t>
      </w:r>
    </w:p>
    <w:p w14:paraId="60CAAC12" w14:textId="77777777" w:rsidR="001C63AE" w:rsidRPr="001C63AE" w:rsidRDefault="001C63AE" w:rsidP="001C63AE">
      <w:pPr>
        <w:overflowPunct w:val="0"/>
        <w:autoSpaceDE w:val="0"/>
        <w:autoSpaceDN w:val="0"/>
        <w:adjustRightInd w:val="0"/>
        <w:ind w:left="568" w:hanging="284"/>
        <w:textAlignment w:val="baseline"/>
        <w:rPr>
          <w:lang w:eastAsia="ja-JP"/>
        </w:rPr>
      </w:pPr>
      <w:r w:rsidRPr="001C63AE">
        <w:rPr>
          <w:lang w:eastAsia="ja-JP"/>
        </w:rPr>
        <w:t>1&gt;</w:t>
      </w:r>
      <w:r w:rsidRPr="001C63AE">
        <w:rPr>
          <w:lang w:eastAsia="ja-JP"/>
        </w:rPr>
        <w:tab/>
        <w:t xml:space="preserve">else if </w:t>
      </w:r>
      <w:r w:rsidRPr="001C63AE">
        <w:rPr>
          <w:i/>
          <w:lang w:eastAsia="ja-JP"/>
        </w:rPr>
        <w:t xml:space="preserve">gapFR1 </w:t>
      </w:r>
      <w:r w:rsidRPr="001C63AE">
        <w:rPr>
          <w:lang w:eastAsia="ja-JP"/>
        </w:rPr>
        <w:t xml:space="preserve">is set to </w:t>
      </w:r>
      <w:r w:rsidRPr="001C63AE">
        <w:rPr>
          <w:i/>
          <w:lang w:eastAsia="ja-JP"/>
        </w:rPr>
        <w:t>release</w:t>
      </w:r>
      <w:r w:rsidRPr="001C63AE">
        <w:rPr>
          <w:lang w:eastAsia="ja-JP"/>
        </w:rPr>
        <w:t>:</w:t>
      </w:r>
    </w:p>
    <w:p w14:paraId="5A380DC6"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release the FR1 measurement gap configuration;</w:t>
      </w:r>
    </w:p>
    <w:p w14:paraId="3375399A" w14:textId="77777777" w:rsidR="001C63AE" w:rsidRPr="001C63AE" w:rsidRDefault="001C63AE" w:rsidP="001C63AE">
      <w:pPr>
        <w:overflowPunct w:val="0"/>
        <w:autoSpaceDE w:val="0"/>
        <w:autoSpaceDN w:val="0"/>
        <w:adjustRightInd w:val="0"/>
        <w:ind w:left="568" w:hanging="284"/>
        <w:textAlignment w:val="baseline"/>
        <w:rPr>
          <w:lang w:eastAsia="ja-JP"/>
        </w:rPr>
      </w:pPr>
      <w:r w:rsidRPr="001C63AE">
        <w:rPr>
          <w:highlight w:val="green"/>
          <w:lang w:eastAsia="ja-JP"/>
        </w:rPr>
        <w:t>1&gt;</w:t>
      </w:r>
      <w:r w:rsidRPr="001C63AE">
        <w:rPr>
          <w:highlight w:val="green"/>
          <w:lang w:eastAsia="ja-JP"/>
        </w:rPr>
        <w:tab/>
        <w:t xml:space="preserve">if </w:t>
      </w:r>
      <w:r w:rsidRPr="001C63AE">
        <w:rPr>
          <w:i/>
          <w:highlight w:val="green"/>
          <w:lang w:eastAsia="ja-JP"/>
        </w:rPr>
        <w:t>gapFR2</w:t>
      </w:r>
      <w:r w:rsidRPr="001C63AE">
        <w:rPr>
          <w:highlight w:val="green"/>
          <w:lang w:eastAsia="ja-JP"/>
        </w:rPr>
        <w:t xml:space="preserve"> is set to </w:t>
      </w:r>
      <w:r w:rsidRPr="001C63AE">
        <w:rPr>
          <w:i/>
          <w:highlight w:val="green"/>
          <w:lang w:eastAsia="ja-JP"/>
        </w:rPr>
        <w:t>setup</w:t>
      </w:r>
      <w:r w:rsidRPr="001C63AE">
        <w:rPr>
          <w:highlight w:val="green"/>
          <w:lang w:eastAsia="ja-JP"/>
        </w:rPr>
        <w:t>:</w:t>
      </w:r>
    </w:p>
    <w:p w14:paraId="332F862A"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if an FR2 measurement gap configuration is already setup, release the FR2 measurement gap configuration;</w:t>
      </w:r>
    </w:p>
    <w:p w14:paraId="413ABC18"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 xml:space="preserve">setup the FR2 measurement gap configuration indicated by the </w:t>
      </w:r>
      <w:r w:rsidRPr="001C63AE">
        <w:rPr>
          <w:i/>
          <w:lang w:eastAsia="ja-JP"/>
        </w:rPr>
        <w:t>measGapConfig</w:t>
      </w:r>
      <w:r w:rsidRPr="001C63AE">
        <w:rPr>
          <w:lang w:eastAsia="ja-JP"/>
        </w:rPr>
        <w:t xml:space="preserve"> in accordance with the received </w:t>
      </w:r>
      <w:r w:rsidRPr="001C63AE">
        <w:rPr>
          <w:i/>
          <w:lang w:eastAsia="ja-JP"/>
        </w:rPr>
        <w:t>gapOffset</w:t>
      </w:r>
      <w:r w:rsidRPr="001C63AE">
        <w:rPr>
          <w:lang w:eastAsia="ja-JP"/>
        </w:rPr>
        <w:t>, i.e., the first subframe of each gap occurs at an SFN and subframe meeting the following condition:</w:t>
      </w:r>
    </w:p>
    <w:p w14:paraId="054EBF76"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SFN mod </w:t>
      </w:r>
      <w:r w:rsidRPr="001C63AE">
        <w:rPr>
          <w:i/>
          <w:lang w:eastAsia="ja-JP"/>
        </w:rPr>
        <w:t>T</w:t>
      </w:r>
      <w:r w:rsidRPr="001C63AE">
        <w:rPr>
          <w:lang w:eastAsia="ja-JP"/>
        </w:rPr>
        <w:t xml:space="preserve"> = FLOOR(</w:t>
      </w:r>
      <w:r w:rsidRPr="001C63AE">
        <w:rPr>
          <w:i/>
          <w:lang w:eastAsia="ja-JP"/>
        </w:rPr>
        <w:t>gapOffset</w:t>
      </w:r>
      <w:r w:rsidRPr="001C63AE">
        <w:rPr>
          <w:lang w:eastAsia="ja-JP"/>
        </w:rPr>
        <w:t>/10);</w:t>
      </w:r>
    </w:p>
    <w:p w14:paraId="3913C412"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subframe = </w:t>
      </w:r>
      <w:r w:rsidRPr="001C63AE">
        <w:rPr>
          <w:i/>
          <w:lang w:eastAsia="ja-JP"/>
        </w:rPr>
        <w:t>gapOffset</w:t>
      </w:r>
      <w:r w:rsidRPr="001C63AE">
        <w:rPr>
          <w:lang w:eastAsia="ja-JP"/>
        </w:rPr>
        <w:t xml:space="preserve"> mod 10;</w:t>
      </w:r>
    </w:p>
    <w:p w14:paraId="4655B4D7"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with </w:t>
      </w:r>
      <w:r w:rsidRPr="001C63AE">
        <w:rPr>
          <w:i/>
          <w:lang w:eastAsia="ja-JP"/>
        </w:rPr>
        <w:t>T</w:t>
      </w:r>
      <w:r w:rsidRPr="001C63AE">
        <w:rPr>
          <w:lang w:eastAsia="ja-JP"/>
        </w:rPr>
        <w:t xml:space="preserve"> = MGRP/10 as defined in TS 38.133 [14];</w:t>
      </w:r>
    </w:p>
    <w:p w14:paraId="61076ED3"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 xml:space="preserve">apply the specified timing advance </w:t>
      </w:r>
      <w:r w:rsidRPr="001C63AE">
        <w:rPr>
          <w:i/>
          <w:lang w:eastAsia="ja-JP"/>
        </w:rPr>
        <w:t>mgta</w:t>
      </w:r>
      <w:r w:rsidRPr="001C63AE">
        <w:rPr>
          <w:lang w:eastAsia="ja-JP"/>
        </w:rPr>
        <w:t xml:space="preserve"> to the gap occurrences calculated above (i.e. the UE starts the measurement </w:t>
      </w:r>
      <w:r w:rsidRPr="001C63AE">
        <w:rPr>
          <w:i/>
          <w:lang w:eastAsia="ja-JP"/>
        </w:rPr>
        <w:t>mgta</w:t>
      </w:r>
      <w:r w:rsidRPr="001C63AE">
        <w:rPr>
          <w:lang w:eastAsia="ja-JP"/>
        </w:rPr>
        <w:t xml:space="preserve"> ms before the gap subframe occurrences);</w:t>
      </w:r>
    </w:p>
    <w:p w14:paraId="753382DE" w14:textId="77777777" w:rsidR="001C63AE" w:rsidRPr="001C63AE" w:rsidRDefault="001C63AE" w:rsidP="001C63AE">
      <w:pPr>
        <w:overflowPunct w:val="0"/>
        <w:autoSpaceDE w:val="0"/>
        <w:autoSpaceDN w:val="0"/>
        <w:adjustRightInd w:val="0"/>
        <w:ind w:left="568" w:hanging="284"/>
        <w:textAlignment w:val="baseline"/>
        <w:rPr>
          <w:lang w:eastAsia="ja-JP"/>
        </w:rPr>
      </w:pPr>
      <w:r w:rsidRPr="001C63AE">
        <w:rPr>
          <w:lang w:eastAsia="ja-JP"/>
        </w:rPr>
        <w:lastRenderedPageBreak/>
        <w:t>1&gt;</w:t>
      </w:r>
      <w:r w:rsidRPr="001C63AE">
        <w:rPr>
          <w:lang w:eastAsia="ja-JP"/>
        </w:rPr>
        <w:tab/>
        <w:t xml:space="preserve">else if </w:t>
      </w:r>
      <w:r w:rsidRPr="001C63AE">
        <w:rPr>
          <w:i/>
          <w:lang w:eastAsia="ja-JP"/>
        </w:rPr>
        <w:t>gapFR2</w:t>
      </w:r>
      <w:r w:rsidRPr="001C63AE">
        <w:rPr>
          <w:lang w:eastAsia="ja-JP"/>
        </w:rPr>
        <w:t xml:space="preserve"> is set to </w:t>
      </w:r>
      <w:r w:rsidRPr="001C63AE">
        <w:rPr>
          <w:i/>
          <w:lang w:eastAsia="ja-JP"/>
        </w:rPr>
        <w:t>release</w:t>
      </w:r>
      <w:r w:rsidRPr="001C63AE">
        <w:rPr>
          <w:lang w:eastAsia="ja-JP"/>
        </w:rPr>
        <w:t>:</w:t>
      </w:r>
    </w:p>
    <w:p w14:paraId="54308645"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release the FR2 measurement gap configuration;</w:t>
      </w:r>
    </w:p>
    <w:p w14:paraId="649BD636" w14:textId="77777777" w:rsidR="001C63AE" w:rsidRPr="001C63AE" w:rsidRDefault="001C63AE" w:rsidP="001C63AE">
      <w:pPr>
        <w:overflowPunct w:val="0"/>
        <w:autoSpaceDE w:val="0"/>
        <w:autoSpaceDN w:val="0"/>
        <w:adjustRightInd w:val="0"/>
        <w:ind w:left="568" w:hanging="284"/>
        <w:textAlignment w:val="baseline"/>
        <w:rPr>
          <w:lang w:eastAsia="ja-JP"/>
        </w:rPr>
      </w:pPr>
      <w:r w:rsidRPr="001C63AE">
        <w:rPr>
          <w:highlight w:val="yellow"/>
          <w:lang w:eastAsia="ja-JP"/>
        </w:rPr>
        <w:t>1&gt;</w:t>
      </w:r>
      <w:r w:rsidRPr="001C63AE">
        <w:rPr>
          <w:highlight w:val="yellow"/>
          <w:lang w:eastAsia="ja-JP"/>
        </w:rPr>
        <w:tab/>
        <w:t xml:space="preserve">if </w:t>
      </w:r>
      <w:r w:rsidRPr="001C63AE">
        <w:rPr>
          <w:i/>
          <w:highlight w:val="yellow"/>
          <w:lang w:eastAsia="ja-JP"/>
        </w:rPr>
        <w:t>gapUE</w:t>
      </w:r>
      <w:r w:rsidRPr="001C63AE">
        <w:rPr>
          <w:highlight w:val="yellow"/>
          <w:lang w:eastAsia="ja-JP"/>
        </w:rPr>
        <w:t xml:space="preserve"> is set to </w:t>
      </w:r>
      <w:r w:rsidRPr="001C63AE">
        <w:rPr>
          <w:i/>
          <w:highlight w:val="yellow"/>
          <w:lang w:eastAsia="ja-JP"/>
        </w:rPr>
        <w:t>setup</w:t>
      </w:r>
      <w:r w:rsidRPr="001C63AE">
        <w:rPr>
          <w:highlight w:val="yellow"/>
          <w:lang w:eastAsia="ja-JP"/>
        </w:rPr>
        <w:t>:</w:t>
      </w:r>
      <w:r w:rsidRPr="001C63AE">
        <w:rPr>
          <w:lang w:eastAsia="ja-JP"/>
        </w:rPr>
        <w:tab/>
      </w:r>
    </w:p>
    <w:p w14:paraId="4975CAF4"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if a per UE measurement gap configuration is already setup, release the per UE measurement gap configuration;</w:t>
      </w:r>
    </w:p>
    <w:p w14:paraId="46F7DDB7"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 xml:space="preserve">setup the per UE measurement gap configuration indicated by the </w:t>
      </w:r>
      <w:r w:rsidRPr="001C63AE">
        <w:rPr>
          <w:i/>
          <w:lang w:eastAsia="ja-JP"/>
        </w:rPr>
        <w:t>measGapConfig</w:t>
      </w:r>
      <w:r w:rsidRPr="001C63AE">
        <w:rPr>
          <w:lang w:eastAsia="ja-JP"/>
        </w:rPr>
        <w:t xml:space="preserve"> in accordance with the received </w:t>
      </w:r>
      <w:r w:rsidRPr="001C63AE">
        <w:rPr>
          <w:i/>
          <w:lang w:eastAsia="ja-JP"/>
        </w:rPr>
        <w:t>gapOffset</w:t>
      </w:r>
      <w:r w:rsidRPr="001C63AE">
        <w:rPr>
          <w:lang w:eastAsia="ja-JP"/>
        </w:rPr>
        <w:t>, i.e., the first subframe of each gap occurs at an SFN and subframe meeting the following condition:</w:t>
      </w:r>
    </w:p>
    <w:p w14:paraId="2E017E9D"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SFN mod </w:t>
      </w:r>
      <w:r w:rsidRPr="001C63AE">
        <w:rPr>
          <w:i/>
          <w:lang w:eastAsia="ja-JP"/>
        </w:rPr>
        <w:t>T</w:t>
      </w:r>
      <w:r w:rsidRPr="001C63AE">
        <w:rPr>
          <w:lang w:eastAsia="ja-JP"/>
        </w:rPr>
        <w:t xml:space="preserve"> = FLOOR(</w:t>
      </w:r>
      <w:r w:rsidRPr="001C63AE">
        <w:rPr>
          <w:i/>
          <w:lang w:eastAsia="ja-JP"/>
        </w:rPr>
        <w:t>gapOffset</w:t>
      </w:r>
      <w:r w:rsidRPr="001C63AE">
        <w:rPr>
          <w:lang w:eastAsia="ja-JP"/>
        </w:rPr>
        <w:t>/10);</w:t>
      </w:r>
    </w:p>
    <w:p w14:paraId="0A630B4E"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subframe = </w:t>
      </w:r>
      <w:r w:rsidRPr="001C63AE">
        <w:rPr>
          <w:i/>
          <w:lang w:eastAsia="ja-JP"/>
        </w:rPr>
        <w:t>gapOffset</w:t>
      </w:r>
      <w:r w:rsidRPr="001C63AE">
        <w:rPr>
          <w:lang w:eastAsia="ja-JP"/>
        </w:rPr>
        <w:t xml:space="preserve"> mod 10;</w:t>
      </w:r>
    </w:p>
    <w:p w14:paraId="14B560A4" w14:textId="77777777" w:rsidR="001C63AE" w:rsidRPr="001C63AE" w:rsidRDefault="001C63AE" w:rsidP="001C63AE">
      <w:pPr>
        <w:overflowPunct w:val="0"/>
        <w:autoSpaceDE w:val="0"/>
        <w:autoSpaceDN w:val="0"/>
        <w:adjustRightInd w:val="0"/>
        <w:ind w:left="1135" w:hanging="284"/>
        <w:textAlignment w:val="baseline"/>
        <w:rPr>
          <w:lang w:eastAsia="ja-JP"/>
        </w:rPr>
      </w:pPr>
      <w:r w:rsidRPr="001C63AE">
        <w:rPr>
          <w:lang w:eastAsia="ja-JP"/>
        </w:rPr>
        <w:t xml:space="preserve">with </w:t>
      </w:r>
      <w:r w:rsidRPr="001C63AE">
        <w:rPr>
          <w:i/>
          <w:lang w:eastAsia="ja-JP"/>
        </w:rPr>
        <w:t>T</w:t>
      </w:r>
      <w:r w:rsidRPr="001C63AE">
        <w:rPr>
          <w:lang w:eastAsia="ja-JP"/>
        </w:rPr>
        <w:t xml:space="preserve"> = MGRP/10 as defined in TS 38.133 [14];</w:t>
      </w:r>
    </w:p>
    <w:p w14:paraId="0D493AFD"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 xml:space="preserve">apply the specified timing advance </w:t>
      </w:r>
      <w:r w:rsidRPr="001C63AE">
        <w:rPr>
          <w:i/>
          <w:lang w:eastAsia="ja-JP"/>
        </w:rPr>
        <w:t>mgta</w:t>
      </w:r>
      <w:r w:rsidRPr="001C63AE">
        <w:rPr>
          <w:lang w:eastAsia="ja-JP"/>
        </w:rPr>
        <w:t xml:space="preserve"> to the gap occurrences calculated above (i.e. the UE starts the measurement </w:t>
      </w:r>
      <w:r w:rsidRPr="001C63AE">
        <w:rPr>
          <w:i/>
          <w:lang w:eastAsia="ja-JP"/>
        </w:rPr>
        <w:t>mgta</w:t>
      </w:r>
      <w:r w:rsidRPr="001C63AE">
        <w:rPr>
          <w:lang w:eastAsia="ja-JP"/>
        </w:rPr>
        <w:t xml:space="preserve"> ms before the gap subframe occurrences);</w:t>
      </w:r>
    </w:p>
    <w:p w14:paraId="4D68B35B" w14:textId="77777777" w:rsidR="001C63AE" w:rsidRPr="001C63AE" w:rsidRDefault="001C63AE" w:rsidP="001C63AE">
      <w:pPr>
        <w:overflowPunct w:val="0"/>
        <w:autoSpaceDE w:val="0"/>
        <w:autoSpaceDN w:val="0"/>
        <w:adjustRightInd w:val="0"/>
        <w:ind w:left="568" w:hanging="284"/>
        <w:textAlignment w:val="baseline"/>
        <w:rPr>
          <w:lang w:eastAsia="ja-JP"/>
        </w:rPr>
      </w:pPr>
      <w:r w:rsidRPr="001C63AE">
        <w:rPr>
          <w:lang w:eastAsia="ja-JP"/>
        </w:rPr>
        <w:t>1&gt;</w:t>
      </w:r>
      <w:r w:rsidRPr="001C63AE">
        <w:rPr>
          <w:lang w:eastAsia="ja-JP"/>
        </w:rPr>
        <w:tab/>
        <w:t xml:space="preserve">else if </w:t>
      </w:r>
      <w:r w:rsidRPr="001C63AE">
        <w:rPr>
          <w:i/>
          <w:lang w:eastAsia="ja-JP"/>
        </w:rPr>
        <w:t>gapUE</w:t>
      </w:r>
      <w:r w:rsidRPr="001C63AE">
        <w:rPr>
          <w:lang w:eastAsia="ja-JP"/>
        </w:rPr>
        <w:t xml:space="preserve"> is set to </w:t>
      </w:r>
      <w:r w:rsidRPr="001C63AE">
        <w:rPr>
          <w:i/>
          <w:lang w:eastAsia="ja-JP"/>
        </w:rPr>
        <w:t>release</w:t>
      </w:r>
      <w:r w:rsidRPr="001C63AE">
        <w:rPr>
          <w:lang w:eastAsia="ja-JP"/>
        </w:rPr>
        <w:t>:</w:t>
      </w:r>
    </w:p>
    <w:p w14:paraId="44B593C8" w14:textId="77777777" w:rsidR="001C63AE" w:rsidRPr="001C63AE" w:rsidRDefault="001C63AE" w:rsidP="001C63AE">
      <w:pPr>
        <w:overflowPunct w:val="0"/>
        <w:autoSpaceDE w:val="0"/>
        <w:autoSpaceDN w:val="0"/>
        <w:adjustRightInd w:val="0"/>
        <w:ind w:left="851" w:hanging="284"/>
        <w:textAlignment w:val="baseline"/>
        <w:rPr>
          <w:lang w:eastAsia="ja-JP"/>
        </w:rPr>
      </w:pPr>
      <w:r w:rsidRPr="001C63AE">
        <w:rPr>
          <w:lang w:eastAsia="ja-JP"/>
        </w:rPr>
        <w:t>2&gt;</w:t>
      </w:r>
      <w:r w:rsidRPr="001C63AE">
        <w:rPr>
          <w:lang w:eastAsia="ja-JP"/>
        </w:rPr>
        <w:tab/>
        <w:t>release the per UE measurement gap configuration.</w:t>
      </w:r>
    </w:p>
    <w:p w14:paraId="04F344D0" w14:textId="77777777" w:rsidR="001C63AE" w:rsidRPr="001C63AE" w:rsidRDefault="001C63AE" w:rsidP="001C63AE">
      <w:pPr>
        <w:keepLines/>
        <w:overflowPunct w:val="0"/>
        <w:autoSpaceDE w:val="0"/>
        <w:autoSpaceDN w:val="0"/>
        <w:adjustRightInd w:val="0"/>
        <w:ind w:left="1135" w:hanging="851"/>
        <w:textAlignment w:val="baseline"/>
        <w:rPr>
          <w:lang w:eastAsia="ja-JP"/>
        </w:rPr>
      </w:pPr>
      <w:r w:rsidRPr="001C63AE">
        <w:rPr>
          <w:lang w:eastAsia="ja-JP"/>
        </w:rPr>
        <w:t>NOTE 1:</w:t>
      </w:r>
      <w:r w:rsidRPr="001C63AE">
        <w:rPr>
          <w:lang w:eastAsia="ja-JP"/>
        </w:rPr>
        <w:tab/>
        <w:t xml:space="preserve">For </w:t>
      </w:r>
      <w:r w:rsidRPr="001C63AE">
        <w:rPr>
          <w:i/>
          <w:lang w:eastAsia="ja-JP"/>
        </w:rPr>
        <w:t>gapFR2</w:t>
      </w:r>
      <w:r w:rsidRPr="001C63AE">
        <w:rPr>
          <w:lang w:eastAsia="ja-JP"/>
        </w:rPr>
        <w:t xml:space="preserve"> configuration with synchronous CA, for the UE in NE-DC or NR-DC, the SFN and subframe of the serving cell indicated by the </w:t>
      </w:r>
      <w:r w:rsidRPr="001C63AE">
        <w:rPr>
          <w:i/>
          <w:lang w:eastAsia="ja-JP"/>
        </w:rPr>
        <w:t xml:space="preserve">refServCellIndicator </w:t>
      </w:r>
      <w:r w:rsidRPr="001C63AE">
        <w:rPr>
          <w:lang w:eastAsia="ja-JP"/>
        </w:rPr>
        <w:t xml:space="preserve">in </w:t>
      </w:r>
      <w:r w:rsidRPr="001C63AE">
        <w:rPr>
          <w:i/>
          <w:lang w:eastAsia="ja-JP"/>
        </w:rPr>
        <w:t>gapFR2</w:t>
      </w:r>
      <w:r w:rsidRPr="001C63AE">
        <w:rPr>
          <w:lang w:eastAsia="ja-JP"/>
        </w:rPr>
        <w:t xml:space="preserve"> is used in the gap calculation. Otherwise, the SFN and subframe of a serving cell on FR2 frequency is used in the gap calculation</w:t>
      </w:r>
    </w:p>
    <w:p w14:paraId="03A39B49" w14:textId="77777777" w:rsidR="001C63AE" w:rsidRPr="001C63AE" w:rsidRDefault="001C63AE" w:rsidP="001C63AE">
      <w:pPr>
        <w:keepLines/>
        <w:overflowPunct w:val="0"/>
        <w:autoSpaceDE w:val="0"/>
        <w:autoSpaceDN w:val="0"/>
        <w:adjustRightInd w:val="0"/>
        <w:ind w:left="1135" w:hanging="851"/>
        <w:textAlignment w:val="baseline"/>
        <w:rPr>
          <w:lang w:eastAsia="ja-JP"/>
        </w:rPr>
      </w:pPr>
      <w:r w:rsidRPr="001C63AE">
        <w:rPr>
          <w:lang w:eastAsia="ja-JP"/>
        </w:rPr>
        <w:t>NOTE 2:</w:t>
      </w:r>
      <w:r w:rsidRPr="001C63AE">
        <w:rPr>
          <w:lang w:eastAsia="ja-JP"/>
        </w:rPr>
        <w:tab/>
        <w:t xml:space="preserve">For </w:t>
      </w:r>
      <w:r w:rsidRPr="001C63AE">
        <w:rPr>
          <w:i/>
          <w:lang w:eastAsia="ja-JP"/>
        </w:rPr>
        <w:t>gapFR1</w:t>
      </w:r>
      <w:r w:rsidRPr="001C63AE">
        <w:rPr>
          <w:lang w:eastAsia="ja-JP"/>
        </w:rPr>
        <w:t xml:space="preserve"> or </w:t>
      </w:r>
      <w:r w:rsidRPr="001C63AE">
        <w:rPr>
          <w:i/>
          <w:lang w:eastAsia="ja-JP"/>
        </w:rPr>
        <w:t>gapUE</w:t>
      </w:r>
      <w:r w:rsidRPr="001C63AE">
        <w:rPr>
          <w:lang w:eastAsia="ja-JP"/>
        </w:rPr>
        <w:t xml:space="preserve"> configuration, for the UE in NE-DC or NR-DC, the SFN and subframe of the serving cell indicated by the </w:t>
      </w:r>
      <w:r w:rsidRPr="001C63AE">
        <w:rPr>
          <w:i/>
          <w:lang w:eastAsia="ja-JP"/>
        </w:rPr>
        <w:t xml:space="preserve">refServCellIndicator </w:t>
      </w:r>
      <w:r w:rsidRPr="001C63AE">
        <w:rPr>
          <w:lang w:eastAsia="ja-JP"/>
        </w:rPr>
        <w:t xml:space="preserve">in corresponding </w:t>
      </w:r>
      <w:r w:rsidRPr="001C63AE">
        <w:rPr>
          <w:i/>
          <w:lang w:eastAsia="ja-JP"/>
        </w:rPr>
        <w:t>gapFR1</w:t>
      </w:r>
      <w:r w:rsidRPr="001C63AE">
        <w:rPr>
          <w:lang w:eastAsia="ja-JP"/>
        </w:rPr>
        <w:t xml:space="preserve"> or </w:t>
      </w:r>
      <w:r w:rsidRPr="001C63AE">
        <w:rPr>
          <w:i/>
          <w:lang w:eastAsia="ja-JP"/>
        </w:rPr>
        <w:t>gapUE</w:t>
      </w:r>
      <w:r w:rsidRPr="001C63AE">
        <w:rPr>
          <w:lang w:eastAsia="ja-JP"/>
        </w:rPr>
        <w:t xml:space="preserve"> is used in the gap calculation. Otherwise, the SFN and subframe of the PCell is used in the gap calculation.</w:t>
      </w:r>
    </w:p>
    <w:p w14:paraId="37552E65" w14:textId="56C409F0" w:rsidR="001C63AE" w:rsidRDefault="001C63AE" w:rsidP="001C63AE">
      <w:pPr>
        <w:keepLines/>
        <w:overflowPunct w:val="0"/>
        <w:autoSpaceDE w:val="0"/>
        <w:autoSpaceDN w:val="0"/>
        <w:adjustRightInd w:val="0"/>
        <w:ind w:left="1135" w:hanging="851"/>
        <w:textAlignment w:val="baseline"/>
        <w:rPr>
          <w:lang w:eastAsia="x-none"/>
        </w:rPr>
      </w:pPr>
      <w:r w:rsidRPr="001C63AE">
        <w:rPr>
          <w:lang w:eastAsia="x-none"/>
        </w:rPr>
        <w:t>NOTE 3:</w:t>
      </w:r>
      <w:r w:rsidRPr="001C63AE">
        <w:rPr>
          <w:lang w:eastAsia="x-none"/>
        </w:rPr>
        <w:tab/>
        <w:t xml:space="preserve">For </w:t>
      </w:r>
      <w:r w:rsidRPr="001C63AE">
        <w:rPr>
          <w:i/>
          <w:lang w:eastAsia="x-none"/>
        </w:rPr>
        <w:t>gapFR2</w:t>
      </w:r>
      <w:r w:rsidRPr="001C63AE">
        <w:rPr>
          <w:lang w:eastAsia="x-none"/>
        </w:rPr>
        <w:t xml:space="preserve"> configuration with asynchronous CA, for the UE in NE-DC or NR-DC, the SFN and subframe of the serving cell indicated by the </w:t>
      </w:r>
      <w:r w:rsidRPr="001C63AE">
        <w:rPr>
          <w:i/>
          <w:lang w:eastAsia="x-none"/>
        </w:rPr>
        <w:t xml:space="preserve">refServCellIndicator and refFR2ServCellAsyncCA </w:t>
      </w:r>
      <w:r w:rsidRPr="001C63AE">
        <w:rPr>
          <w:lang w:eastAsia="x-none"/>
        </w:rPr>
        <w:t xml:space="preserve">in </w:t>
      </w:r>
      <w:r w:rsidRPr="001C63AE">
        <w:rPr>
          <w:i/>
          <w:lang w:eastAsia="x-none"/>
        </w:rPr>
        <w:t>gapFR2</w:t>
      </w:r>
      <w:r w:rsidRPr="001C63AE">
        <w:rPr>
          <w:lang w:eastAsia="x-none"/>
        </w:rPr>
        <w:t xml:space="preserve"> is used in the gap calculation. Otherwise, the SFN and subframe of a serving cell on FR2 frequency indicated by the </w:t>
      </w:r>
      <w:r w:rsidRPr="001C63AE">
        <w:rPr>
          <w:i/>
          <w:lang w:eastAsia="x-none"/>
        </w:rPr>
        <w:t xml:space="preserve">refFR2ServCellAsyncCA </w:t>
      </w:r>
      <w:r w:rsidRPr="001C63AE">
        <w:rPr>
          <w:lang w:eastAsia="x-none"/>
        </w:rPr>
        <w:t xml:space="preserve">in </w:t>
      </w:r>
      <w:r w:rsidRPr="001C63AE">
        <w:rPr>
          <w:i/>
          <w:lang w:eastAsia="x-none"/>
        </w:rPr>
        <w:t>gapFR2</w:t>
      </w:r>
      <w:r w:rsidRPr="001C63AE">
        <w:rPr>
          <w:lang w:eastAsia="x-none"/>
        </w:rPr>
        <w:t xml:space="preserve"> is used in the gap calculation</w:t>
      </w:r>
    </w:p>
    <w:p w14:paraId="42183AEC" w14:textId="0417F81D" w:rsidR="001C63AE" w:rsidRDefault="001C63AE" w:rsidP="001C63AE">
      <w:pPr>
        <w:keepLines/>
        <w:overflowPunct w:val="0"/>
        <w:autoSpaceDE w:val="0"/>
        <w:autoSpaceDN w:val="0"/>
        <w:adjustRightInd w:val="0"/>
        <w:textAlignment w:val="baseline"/>
        <w:rPr>
          <w:b/>
          <w:bCs/>
          <w:lang w:eastAsia="x-none"/>
        </w:rPr>
      </w:pPr>
      <w:r w:rsidRPr="001C63AE">
        <w:rPr>
          <w:b/>
          <w:bCs/>
          <w:lang w:eastAsia="x-none"/>
        </w:rPr>
        <w:t xml:space="preserve">Observation 1: </w:t>
      </w:r>
      <w:r>
        <w:rPr>
          <w:b/>
          <w:bCs/>
          <w:lang w:eastAsia="x-none"/>
        </w:rPr>
        <w:t>per UE and per FR gap procedure always begins with a “setup” phase rather an “release”</w:t>
      </w:r>
    </w:p>
    <w:p w14:paraId="269610E8" w14:textId="02912BB2" w:rsidR="001C63AE" w:rsidRDefault="001C63AE" w:rsidP="001C63AE">
      <w:pPr>
        <w:keepLines/>
        <w:overflowPunct w:val="0"/>
        <w:autoSpaceDE w:val="0"/>
        <w:autoSpaceDN w:val="0"/>
        <w:adjustRightInd w:val="0"/>
        <w:textAlignment w:val="baseline"/>
        <w:rPr>
          <w:lang w:eastAsia="x-none"/>
        </w:rPr>
      </w:pPr>
      <w:r w:rsidRPr="001C63AE">
        <w:rPr>
          <w:lang w:eastAsia="x-none"/>
        </w:rPr>
        <w:t xml:space="preserve">If a per </w:t>
      </w:r>
      <w:r>
        <w:rPr>
          <w:lang w:eastAsia="x-none"/>
        </w:rPr>
        <w:t>UE</w:t>
      </w:r>
      <w:r w:rsidRPr="001C63AE">
        <w:rPr>
          <w:lang w:eastAsia="x-none"/>
        </w:rPr>
        <w:t xml:space="preserve"> gap is setup already the network trying to setup a per </w:t>
      </w:r>
      <w:r>
        <w:rPr>
          <w:lang w:eastAsia="x-none"/>
        </w:rPr>
        <w:t>FR</w:t>
      </w:r>
      <w:r w:rsidRPr="001C63AE">
        <w:rPr>
          <w:lang w:eastAsia="x-none"/>
        </w:rPr>
        <w:t xml:space="preserve"> gap needs to release the per </w:t>
      </w:r>
      <w:r>
        <w:rPr>
          <w:lang w:eastAsia="x-none"/>
        </w:rPr>
        <w:t>UE</w:t>
      </w:r>
      <w:r w:rsidRPr="001C63AE">
        <w:rPr>
          <w:lang w:eastAsia="x-none"/>
        </w:rPr>
        <w:t xml:space="preserve"> gap and setup the per </w:t>
      </w:r>
      <w:r>
        <w:rPr>
          <w:lang w:eastAsia="x-none"/>
        </w:rPr>
        <w:t>FR</w:t>
      </w:r>
      <w:r w:rsidRPr="001C63AE">
        <w:rPr>
          <w:lang w:eastAsia="x-none"/>
        </w:rPr>
        <w:t xml:space="preserve"> gap which </w:t>
      </w:r>
      <w:r w:rsidR="0056336B">
        <w:rPr>
          <w:lang w:eastAsia="x-none"/>
        </w:rPr>
        <w:t>looks like</w:t>
      </w:r>
      <w:r>
        <w:rPr>
          <w:lang w:eastAsia="x-none"/>
        </w:rPr>
        <w:t xml:space="preserve"> the following</w:t>
      </w:r>
      <w:r w:rsidR="00AC6387">
        <w:rPr>
          <w:lang w:eastAsia="x-none"/>
        </w:rPr>
        <w:t xml:space="preserve"> in the example below.</w:t>
      </w:r>
    </w:p>
    <w:p w14:paraId="3B9345F7" w14:textId="64EC8BEA" w:rsidR="001C63AE" w:rsidRPr="00765B60" w:rsidRDefault="00765B60" w:rsidP="001C63AE">
      <w:pPr>
        <w:keepLines/>
        <w:overflowPunct w:val="0"/>
        <w:autoSpaceDE w:val="0"/>
        <w:autoSpaceDN w:val="0"/>
        <w:adjustRightInd w:val="0"/>
        <w:textAlignment w:val="baseline"/>
        <w:rPr>
          <w:b/>
          <w:bCs/>
          <w:lang w:eastAsia="x-none"/>
        </w:rPr>
      </w:pPr>
      <w:r>
        <w:rPr>
          <w:b/>
          <w:bCs/>
          <w:lang w:eastAsia="x-none"/>
        </w:rPr>
        <w:t>Assume the following is a</w:t>
      </w:r>
      <w:r w:rsidR="001C63AE" w:rsidRPr="00765B60">
        <w:rPr>
          <w:b/>
          <w:bCs/>
          <w:lang w:eastAsia="x-none"/>
        </w:rPr>
        <w:t>lready setup</w:t>
      </w:r>
      <w:r>
        <w:rPr>
          <w:b/>
          <w:bCs/>
          <w:lang w:eastAsia="x-none"/>
        </w:rPr>
        <w:t xml:space="preserve"> at UE</w:t>
      </w:r>
    </w:p>
    <w:p w14:paraId="7D77E43F" w14:textId="47A7AFF0" w:rsidR="001C63AE" w:rsidRDefault="001C63AE" w:rsidP="001C63AE">
      <w:pPr>
        <w:keepLines/>
        <w:overflowPunct w:val="0"/>
        <w:autoSpaceDE w:val="0"/>
        <w:autoSpaceDN w:val="0"/>
        <w:adjustRightInd w:val="0"/>
        <w:textAlignment w:val="baseline"/>
        <w:rPr>
          <w:lang w:eastAsia="x-none"/>
        </w:rPr>
      </w:pPr>
      <w:r>
        <w:rPr>
          <w:lang w:eastAsia="x-none"/>
        </w:rPr>
        <w:t>- per UE gap</w:t>
      </w:r>
    </w:p>
    <w:p w14:paraId="1A5FE7C5" w14:textId="5874E8B6" w:rsidR="001C63AE" w:rsidRPr="00765B60" w:rsidRDefault="00765B60" w:rsidP="001C63AE">
      <w:pPr>
        <w:keepLines/>
        <w:overflowPunct w:val="0"/>
        <w:autoSpaceDE w:val="0"/>
        <w:autoSpaceDN w:val="0"/>
        <w:adjustRightInd w:val="0"/>
        <w:textAlignment w:val="baseline"/>
        <w:rPr>
          <w:b/>
          <w:bCs/>
          <w:lang w:eastAsia="x-none"/>
        </w:rPr>
      </w:pPr>
      <w:r w:rsidRPr="00765B60">
        <w:rPr>
          <w:b/>
          <w:bCs/>
          <w:lang w:eastAsia="x-none"/>
        </w:rPr>
        <w:t xml:space="preserve">Assume </w:t>
      </w:r>
      <w:r>
        <w:rPr>
          <w:b/>
          <w:bCs/>
          <w:lang w:eastAsia="x-none"/>
        </w:rPr>
        <w:t>the n</w:t>
      </w:r>
      <w:r w:rsidR="001C63AE" w:rsidRPr="00765B60">
        <w:rPr>
          <w:b/>
          <w:bCs/>
          <w:lang w:eastAsia="x-none"/>
        </w:rPr>
        <w:t>etwork configuration</w:t>
      </w:r>
      <w:r>
        <w:rPr>
          <w:b/>
          <w:bCs/>
          <w:lang w:eastAsia="x-none"/>
        </w:rPr>
        <w:t xml:space="preserve"> arrives at the UE like this</w:t>
      </w:r>
    </w:p>
    <w:p w14:paraId="52592935" w14:textId="4D98BC00" w:rsidR="001C63AE" w:rsidRDefault="001C63AE" w:rsidP="001C63AE">
      <w:pPr>
        <w:keepLines/>
        <w:overflowPunct w:val="0"/>
        <w:autoSpaceDE w:val="0"/>
        <w:autoSpaceDN w:val="0"/>
        <w:adjustRightInd w:val="0"/>
        <w:textAlignment w:val="baseline"/>
        <w:rPr>
          <w:lang w:eastAsia="x-none"/>
        </w:rPr>
      </w:pPr>
      <w:r>
        <w:rPr>
          <w:lang w:eastAsia="x-none"/>
        </w:rPr>
        <w:t>- setup per FR gap</w:t>
      </w:r>
    </w:p>
    <w:p w14:paraId="4ABCDB2A" w14:textId="77777777" w:rsidR="001A05DF" w:rsidRDefault="001A05DF" w:rsidP="001A05DF">
      <w:pPr>
        <w:keepLines/>
        <w:overflowPunct w:val="0"/>
        <w:autoSpaceDE w:val="0"/>
        <w:autoSpaceDN w:val="0"/>
        <w:adjustRightInd w:val="0"/>
        <w:textAlignment w:val="baseline"/>
        <w:rPr>
          <w:lang w:eastAsia="x-none"/>
        </w:rPr>
      </w:pPr>
      <w:r>
        <w:rPr>
          <w:lang w:eastAsia="x-none"/>
        </w:rPr>
        <w:t>- release per UE gap</w:t>
      </w:r>
    </w:p>
    <w:p w14:paraId="083B3B9E" w14:textId="21A9E541" w:rsidR="001C63AE" w:rsidRDefault="001C63AE" w:rsidP="001C63AE">
      <w:pPr>
        <w:keepLines/>
        <w:overflowPunct w:val="0"/>
        <w:autoSpaceDE w:val="0"/>
        <w:autoSpaceDN w:val="0"/>
        <w:adjustRightInd w:val="0"/>
        <w:textAlignment w:val="baseline"/>
        <w:rPr>
          <w:b/>
          <w:bCs/>
          <w:lang w:eastAsia="x-none"/>
        </w:rPr>
      </w:pPr>
      <w:r w:rsidRPr="001C63AE">
        <w:rPr>
          <w:b/>
          <w:bCs/>
          <w:lang w:eastAsia="x-none"/>
        </w:rPr>
        <w:t xml:space="preserve">Observation 2: </w:t>
      </w:r>
      <w:r>
        <w:rPr>
          <w:b/>
          <w:bCs/>
          <w:lang w:eastAsia="x-none"/>
        </w:rPr>
        <w:t>In the above example while executing the procedure the per FR gap is setup (while the per UE gap remains setup until the end of the procedure is reached where it is released).</w:t>
      </w:r>
    </w:p>
    <w:p w14:paraId="3A4B9AFA" w14:textId="7214BD56" w:rsidR="001C63AE" w:rsidRDefault="001C63AE" w:rsidP="001C63AE">
      <w:pPr>
        <w:keepLines/>
        <w:overflowPunct w:val="0"/>
        <w:autoSpaceDE w:val="0"/>
        <w:autoSpaceDN w:val="0"/>
        <w:adjustRightInd w:val="0"/>
        <w:textAlignment w:val="baseline"/>
        <w:rPr>
          <w:lang w:eastAsia="x-none"/>
        </w:rPr>
      </w:pPr>
      <w:r w:rsidRPr="001C63AE">
        <w:rPr>
          <w:lang w:eastAsia="x-none"/>
        </w:rPr>
        <w:t>A</w:t>
      </w:r>
      <w:r>
        <w:rPr>
          <w:lang w:eastAsia="x-none"/>
        </w:rPr>
        <w:t>s the per FR and per UE gap may not be configured at the same time, RAN2 is requested to confirm if during a RAN2 procedure execution the per UE gap and per FR gap may remain configured for the time the procedure is being executed and this is not likely to cause any unspecified UE behavior.</w:t>
      </w:r>
    </w:p>
    <w:p w14:paraId="20B06E1A" w14:textId="77777777" w:rsidR="001C63AE" w:rsidRDefault="001C63AE">
      <w:pPr>
        <w:spacing w:after="0"/>
        <w:rPr>
          <w:lang w:eastAsia="x-none"/>
        </w:rPr>
      </w:pPr>
      <w:r>
        <w:rPr>
          <w:lang w:eastAsia="x-none"/>
        </w:rPr>
        <w:br w:type="page"/>
      </w:r>
    </w:p>
    <w:p w14:paraId="5FF2457F" w14:textId="61F39B22" w:rsidR="00A209D6" w:rsidRPr="006E13D1" w:rsidRDefault="001C63AE" w:rsidP="00A209D6">
      <w:pPr>
        <w:pStyle w:val="Heading1"/>
      </w:pPr>
      <w:r>
        <w:lastRenderedPageBreak/>
        <w:t>3</w:t>
      </w:r>
      <w:r w:rsidR="00A209D6" w:rsidRPr="006E13D1">
        <w:tab/>
      </w:r>
      <w:r w:rsidR="008C3057">
        <w:t>Conclusion</w:t>
      </w:r>
    </w:p>
    <w:p w14:paraId="1ED12ED0" w14:textId="21C3D57C" w:rsidR="004F73A7" w:rsidRDefault="001C63AE" w:rsidP="004F73A7">
      <w:pPr>
        <w:rPr>
          <w:lang w:eastAsia="x-none"/>
        </w:rPr>
      </w:pPr>
      <w:r>
        <w:t>In this contribution we seek a clarification regarding the possible simultaneous configuration of per UE and per FR gaps.</w:t>
      </w:r>
      <w:r>
        <w:t xml:space="preserve"> </w:t>
      </w:r>
      <w:r w:rsidRPr="001C63AE">
        <w:rPr>
          <w:lang w:eastAsia="x-none"/>
        </w:rPr>
        <w:t>A</w:t>
      </w:r>
      <w:r>
        <w:rPr>
          <w:lang w:eastAsia="x-none"/>
        </w:rPr>
        <w:t>s the per FR and per UE gap may not be configured at the same time, RAN2 is requested to confirm if during a RAN2 procedure execution the per UE gap and per FR gap may remain configured for the time the procedure is being executed and this is not likely to cause any unspecified UE behavior.</w:t>
      </w:r>
    </w:p>
    <w:p w14:paraId="1C622928" w14:textId="108C6E8A" w:rsidR="001C63AE" w:rsidRDefault="001C63AE" w:rsidP="001C63AE">
      <w:pPr>
        <w:keepLines/>
        <w:overflowPunct w:val="0"/>
        <w:autoSpaceDE w:val="0"/>
        <w:autoSpaceDN w:val="0"/>
        <w:adjustRightInd w:val="0"/>
        <w:textAlignment w:val="baseline"/>
        <w:rPr>
          <w:b/>
          <w:bCs/>
          <w:lang w:eastAsia="x-none"/>
        </w:rPr>
      </w:pPr>
      <w:r w:rsidRPr="001C63AE">
        <w:rPr>
          <w:b/>
          <w:bCs/>
          <w:lang w:eastAsia="x-none"/>
        </w:rPr>
        <w:t xml:space="preserve">Observation 1: </w:t>
      </w:r>
      <w:r>
        <w:rPr>
          <w:b/>
          <w:bCs/>
          <w:lang w:eastAsia="x-none"/>
        </w:rPr>
        <w:t>per UE and per FR gap procedure always begins with a “setup” phase rather an “release”</w:t>
      </w:r>
    </w:p>
    <w:p w14:paraId="27F4CF6A" w14:textId="77777777" w:rsidR="001C63AE" w:rsidRDefault="001C63AE" w:rsidP="001C63AE">
      <w:pPr>
        <w:keepLines/>
        <w:overflowPunct w:val="0"/>
        <w:autoSpaceDE w:val="0"/>
        <w:autoSpaceDN w:val="0"/>
        <w:adjustRightInd w:val="0"/>
        <w:textAlignment w:val="baseline"/>
        <w:rPr>
          <w:b/>
          <w:bCs/>
          <w:lang w:eastAsia="x-none"/>
        </w:rPr>
      </w:pPr>
      <w:r w:rsidRPr="001C63AE">
        <w:rPr>
          <w:b/>
          <w:bCs/>
          <w:lang w:eastAsia="x-none"/>
        </w:rPr>
        <w:t xml:space="preserve">Observation 2: </w:t>
      </w:r>
      <w:r>
        <w:rPr>
          <w:b/>
          <w:bCs/>
          <w:lang w:eastAsia="x-none"/>
        </w:rPr>
        <w:t>In the above example while executing the procedure the per FR gap is setup (while the per UE gap remains setup until the end of the procedure is reached where it is released).</w:t>
      </w:r>
    </w:p>
    <w:p w14:paraId="76795668" w14:textId="737B129E" w:rsidR="001C63AE" w:rsidRDefault="001C63AE" w:rsidP="001C63AE">
      <w:pPr>
        <w:keepLines/>
        <w:overflowPunct w:val="0"/>
        <w:autoSpaceDE w:val="0"/>
        <w:autoSpaceDN w:val="0"/>
        <w:adjustRightInd w:val="0"/>
        <w:textAlignment w:val="baseline"/>
        <w:rPr>
          <w:b/>
          <w:bCs/>
          <w:lang w:eastAsia="x-none"/>
        </w:rPr>
      </w:pPr>
      <w:r>
        <w:rPr>
          <w:b/>
          <w:bCs/>
          <w:lang w:eastAsia="x-none"/>
        </w:rPr>
        <w:t xml:space="preserve">Proposal 1: </w:t>
      </w:r>
      <w:r w:rsidR="005F2E4D">
        <w:rPr>
          <w:b/>
          <w:bCs/>
          <w:lang w:eastAsia="x-none"/>
        </w:rPr>
        <w:t xml:space="preserve">RAN2 is requested to confirm that the per UE and per FR gap </w:t>
      </w:r>
      <w:r w:rsidR="005537CB">
        <w:rPr>
          <w:b/>
          <w:bCs/>
          <w:lang w:eastAsia="x-none"/>
        </w:rPr>
        <w:t xml:space="preserve">simultaneous configuration </w:t>
      </w:r>
      <w:r w:rsidR="00792137">
        <w:rPr>
          <w:b/>
          <w:bCs/>
          <w:lang w:eastAsia="x-none"/>
        </w:rPr>
        <w:t xml:space="preserve">“temporarily” during the execution of the </w:t>
      </w:r>
      <w:r w:rsidR="005537CB">
        <w:rPr>
          <w:b/>
          <w:bCs/>
          <w:lang w:eastAsia="x-none"/>
        </w:rPr>
        <w:t xml:space="preserve">procedure </w:t>
      </w:r>
      <w:r w:rsidR="005537CB" w:rsidRPr="005537CB">
        <w:rPr>
          <w:b/>
          <w:bCs/>
          <w:lang w:eastAsia="x-none"/>
        </w:rPr>
        <w:t>5.5.2.9</w:t>
      </w:r>
      <w:r w:rsidR="00792137">
        <w:rPr>
          <w:b/>
          <w:bCs/>
          <w:lang w:eastAsia="x-none"/>
        </w:rPr>
        <w:t xml:space="preserve"> will not cause unspecified UE behavior</w:t>
      </w:r>
      <w:r w:rsidR="005537CB">
        <w:rPr>
          <w:b/>
          <w:bCs/>
          <w:lang w:eastAsia="x-none"/>
        </w:rPr>
        <w:t>.</w:t>
      </w:r>
    </w:p>
    <w:p w14:paraId="1F940788" w14:textId="7078244C" w:rsidR="005537CB" w:rsidRDefault="005537CB" w:rsidP="001C63AE">
      <w:pPr>
        <w:keepLines/>
        <w:overflowPunct w:val="0"/>
        <w:autoSpaceDE w:val="0"/>
        <w:autoSpaceDN w:val="0"/>
        <w:adjustRightInd w:val="0"/>
        <w:textAlignment w:val="baseline"/>
        <w:rPr>
          <w:b/>
          <w:bCs/>
          <w:lang w:eastAsia="x-none"/>
        </w:rPr>
      </w:pPr>
      <w:r>
        <w:rPr>
          <w:b/>
          <w:bCs/>
          <w:lang w:eastAsia="x-none"/>
        </w:rPr>
        <w:t xml:space="preserve">Proposal </w:t>
      </w:r>
      <w:r>
        <w:rPr>
          <w:b/>
          <w:bCs/>
          <w:lang w:eastAsia="x-none"/>
        </w:rPr>
        <w:t>2</w:t>
      </w:r>
      <w:r>
        <w:rPr>
          <w:b/>
          <w:bCs/>
          <w:lang w:eastAsia="x-none"/>
        </w:rPr>
        <w:t>:</w:t>
      </w:r>
      <w:r>
        <w:rPr>
          <w:b/>
          <w:bCs/>
          <w:lang w:eastAsia="x-none"/>
        </w:rPr>
        <w:t xml:space="preserve"> RAN2 to capture the common understanding in </w:t>
      </w:r>
      <w:r w:rsidR="00BC1A80">
        <w:rPr>
          <w:b/>
          <w:bCs/>
          <w:lang w:eastAsia="x-none"/>
        </w:rPr>
        <w:t xml:space="preserve">chair notes. The need for a CR </w:t>
      </w:r>
      <w:r w:rsidR="006534A4">
        <w:rPr>
          <w:b/>
          <w:bCs/>
          <w:lang w:eastAsia="x-none"/>
        </w:rPr>
        <w:t>maybe needs further discussion</w:t>
      </w:r>
      <w:r w:rsidR="00BC1A80">
        <w:rPr>
          <w:b/>
          <w:bCs/>
          <w:lang w:eastAsia="x-none"/>
        </w:rPr>
        <w:t>.</w:t>
      </w:r>
    </w:p>
    <w:p w14:paraId="70E1AACB" w14:textId="77777777" w:rsidR="001C63AE" w:rsidRPr="006E13D1" w:rsidRDefault="001C63AE" w:rsidP="004F73A7"/>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2579E" w14:textId="77777777" w:rsidR="00C95112" w:rsidRDefault="00C95112">
      <w:r>
        <w:separator/>
      </w:r>
    </w:p>
  </w:endnote>
  <w:endnote w:type="continuationSeparator" w:id="0">
    <w:p w14:paraId="74359323" w14:textId="77777777" w:rsidR="00C95112" w:rsidRDefault="00C95112">
      <w:r>
        <w:continuationSeparator/>
      </w:r>
    </w:p>
  </w:endnote>
  <w:endnote w:type="continuationNotice" w:id="1">
    <w:p w14:paraId="1AAB0770" w14:textId="77777777" w:rsidR="00C95112" w:rsidRDefault="00C95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4FEEA" w14:textId="77777777" w:rsidR="00C95112" w:rsidRDefault="00C95112">
      <w:r>
        <w:separator/>
      </w:r>
    </w:p>
  </w:footnote>
  <w:footnote w:type="continuationSeparator" w:id="0">
    <w:p w14:paraId="1A067E07" w14:textId="77777777" w:rsidR="00C95112" w:rsidRDefault="00C95112">
      <w:r>
        <w:continuationSeparator/>
      </w:r>
    </w:p>
  </w:footnote>
  <w:footnote w:type="continuationNotice" w:id="1">
    <w:p w14:paraId="37C4C74E" w14:textId="77777777" w:rsidR="00C95112" w:rsidRDefault="00C951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A05DF"/>
    <w:rsid w:val="001B49C9"/>
    <w:rsid w:val="001C23F4"/>
    <w:rsid w:val="001C4F79"/>
    <w:rsid w:val="001C63AE"/>
    <w:rsid w:val="001F168B"/>
    <w:rsid w:val="001F7831"/>
    <w:rsid w:val="00204045"/>
    <w:rsid w:val="0020712B"/>
    <w:rsid w:val="0022606D"/>
    <w:rsid w:val="00231728"/>
    <w:rsid w:val="00244A05"/>
    <w:rsid w:val="00250404"/>
    <w:rsid w:val="00253B2C"/>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E339D"/>
    <w:rsid w:val="003F4E28"/>
    <w:rsid w:val="004006E8"/>
    <w:rsid w:val="00401855"/>
    <w:rsid w:val="00465587"/>
    <w:rsid w:val="00477455"/>
    <w:rsid w:val="004A1F7B"/>
    <w:rsid w:val="004C44D2"/>
    <w:rsid w:val="004D3578"/>
    <w:rsid w:val="004D380D"/>
    <w:rsid w:val="004E0E5F"/>
    <w:rsid w:val="004E213A"/>
    <w:rsid w:val="004F4540"/>
    <w:rsid w:val="004F73A7"/>
    <w:rsid w:val="00503171"/>
    <w:rsid w:val="00506C28"/>
    <w:rsid w:val="00534DA0"/>
    <w:rsid w:val="00543E6C"/>
    <w:rsid w:val="005537CB"/>
    <w:rsid w:val="0056336B"/>
    <w:rsid w:val="00565087"/>
    <w:rsid w:val="0056573F"/>
    <w:rsid w:val="00571279"/>
    <w:rsid w:val="005A49C6"/>
    <w:rsid w:val="005F2E4D"/>
    <w:rsid w:val="00611566"/>
    <w:rsid w:val="00646D99"/>
    <w:rsid w:val="006534A4"/>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5B60"/>
    <w:rsid w:val="007662B5"/>
    <w:rsid w:val="00781F0F"/>
    <w:rsid w:val="0078727C"/>
    <w:rsid w:val="0079049D"/>
    <w:rsid w:val="00792137"/>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2B9A"/>
    <w:rsid w:val="00A034D1"/>
    <w:rsid w:val="00A10F02"/>
    <w:rsid w:val="00A204CA"/>
    <w:rsid w:val="00A209D6"/>
    <w:rsid w:val="00A22738"/>
    <w:rsid w:val="00A36F5F"/>
    <w:rsid w:val="00A430EC"/>
    <w:rsid w:val="00A53724"/>
    <w:rsid w:val="00A54B2B"/>
    <w:rsid w:val="00A82346"/>
    <w:rsid w:val="00A9671C"/>
    <w:rsid w:val="00AA1553"/>
    <w:rsid w:val="00AC6387"/>
    <w:rsid w:val="00B05380"/>
    <w:rsid w:val="00B05962"/>
    <w:rsid w:val="00B15449"/>
    <w:rsid w:val="00B16C2F"/>
    <w:rsid w:val="00B27303"/>
    <w:rsid w:val="00B47FD1"/>
    <w:rsid w:val="00B516BB"/>
    <w:rsid w:val="00B7538C"/>
    <w:rsid w:val="00B84DB2"/>
    <w:rsid w:val="00BC1A80"/>
    <w:rsid w:val="00BC3555"/>
    <w:rsid w:val="00BF59AB"/>
    <w:rsid w:val="00C12B51"/>
    <w:rsid w:val="00C24650"/>
    <w:rsid w:val="00C25465"/>
    <w:rsid w:val="00C33079"/>
    <w:rsid w:val="00C55A12"/>
    <w:rsid w:val="00C6553E"/>
    <w:rsid w:val="00C83A13"/>
    <w:rsid w:val="00C86F10"/>
    <w:rsid w:val="00C9068C"/>
    <w:rsid w:val="00C92967"/>
    <w:rsid w:val="00C95112"/>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5AIRPNAIUNRU-859666464-10445</_dlc_DocId>
    <_dlc_DocIdUrl xmlns="71c5aaf6-e6ce-465b-b873-5148d2a4c105">
      <Url>https://nokia.sharepoint.com/sites/c5g/e2earch/_layouts/15/DocIdRedir.aspx?ID=5AIRPNAIUNRU-859666464-10445</Url>
      <Description>5AIRPNAIUNRU-859666464-10445</Description>
    </_dlc_DocIdUrl>
  </documentManagement>
</p:properties>
</file>

<file path=customXml/itemProps1.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5591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[Amaanat]</cp:lastModifiedBy>
  <cp:revision>103</cp:revision>
  <dcterms:created xsi:type="dcterms:W3CDTF">2016-08-12T03:53:00Z</dcterms:created>
  <dcterms:modified xsi:type="dcterms:W3CDTF">2022-02-13T17:54:00Z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5eea7542-6c4c-4612-9338-b18879f1560f</vt:lpwstr>
  </property>
</Properties>
</file>